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83" w:rsidRPr="001551B5" w:rsidRDefault="00471A83" w:rsidP="0015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осуществляется в рамках проведения муниципального контроля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1B5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 от 30 декабря 2001 года № 195-ФЗ;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 - Федеральным законом от 31 июля 2020 года № 248-ФЗ «О государственном контроле (надзоре) и муниципальном контроле в Российской Федерации»;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 - Федеральным законом от 10 декабря 1995 года № 196-ФЗ «О безопасности дорожного движения»; - Федеральным законом от 02 мая 2006 года № 59-ФЗ «О порядке рассмотрения обращений граждан Российской Федерации»;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 -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Приказом Генеральной прокуратуры РФ от 2 июня 2021 года № 294 Реализации Федерального закона от 31 июля 2020 «О государственном контроле (надзоре) и муниципальном контроле в Российской Федерации»;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 от 30 декабря 2001 года № 195-ФЗ;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Жилищным кодексом Российской Федерации;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 -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 - Федеральным законом от 02 мая 2006 года № 59-ФЗ «О порядке рассмотрения обращений граждан Российской Федерации»;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Законом Республики Дагестан «О муниципальном жилищном контроле и взаимодействии органа регионального государственного жилищного Надзора Республики муниципального жилищного контроля»;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 от 30 декабря 2001 года № 195-ФЗ;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действии Земельного кодекса Российской Федерации»;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>-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 - Федеральным законом от 06 октября 2003 года № 131-ФЗ «Об общих принципах организации местного самоуправления в Российской Федерации»; - Федеральным законом от 02 мая 2006 года № 59-ФЗ «О порядке рассмотрения обращений граждан Российской Федерации»;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-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>- Законом Республики Дагестан от 29 декабря 2017 года № 116 «О некоторых вопросах регулирования земельных отношений в Республике Дагестан»;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 - Законом Республики Дагестан от 08 июля 2015 года № 75 «О порядке осуществления органами местного самоуправления муниципального земельного контроля на территории Республики Дагестан»; </w:t>
      </w:r>
    </w:p>
    <w:p w:rsid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551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551B5">
        <w:rPr>
          <w:rFonts w:ascii="Times New Roman" w:hAnsi="Times New Roman" w:cs="Times New Roman"/>
          <w:sz w:val="28"/>
          <w:szCs w:val="28"/>
        </w:rPr>
        <w:t xml:space="preserve"> «</w:t>
      </w:r>
      <w:r w:rsidR="001551B5">
        <w:rPr>
          <w:rFonts w:ascii="Times New Roman" w:hAnsi="Times New Roman" w:cs="Times New Roman"/>
          <w:sz w:val="28"/>
          <w:szCs w:val="28"/>
        </w:rPr>
        <w:t>сельсовет Красноармейский</w:t>
      </w:r>
      <w:r w:rsidRPr="001551B5">
        <w:rPr>
          <w:rFonts w:ascii="Times New Roman" w:hAnsi="Times New Roman" w:cs="Times New Roman"/>
          <w:sz w:val="28"/>
          <w:szCs w:val="28"/>
        </w:rPr>
        <w:t xml:space="preserve">» Республики Дагестан; </w:t>
      </w:r>
    </w:p>
    <w:p w:rsidR="00B477A0" w:rsidRPr="001551B5" w:rsidRDefault="00471A83" w:rsidP="00155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5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</w:t>
      </w:r>
      <w:r w:rsidR="001551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551B5">
        <w:rPr>
          <w:rFonts w:ascii="Times New Roman" w:hAnsi="Times New Roman" w:cs="Times New Roman"/>
          <w:sz w:val="28"/>
          <w:szCs w:val="28"/>
        </w:rPr>
        <w:t xml:space="preserve"> «</w:t>
      </w:r>
      <w:r w:rsidR="001551B5">
        <w:rPr>
          <w:rFonts w:ascii="Times New Roman" w:hAnsi="Times New Roman" w:cs="Times New Roman"/>
          <w:sz w:val="28"/>
          <w:szCs w:val="28"/>
        </w:rPr>
        <w:t>сельсовет Красноармейский</w:t>
      </w:r>
      <w:r w:rsidRPr="001551B5">
        <w:rPr>
          <w:rFonts w:ascii="Times New Roman" w:hAnsi="Times New Roman" w:cs="Times New Roman"/>
          <w:sz w:val="28"/>
          <w:szCs w:val="28"/>
        </w:rPr>
        <w:t>» Республики Дагестан.</w:t>
      </w:r>
    </w:p>
    <w:sectPr w:rsidR="00B477A0" w:rsidRPr="001551B5" w:rsidSect="001551B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0"/>
    <w:rsid w:val="001551B5"/>
    <w:rsid w:val="00471A83"/>
    <w:rsid w:val="00B477A0"/>
    <w:rsid w:val="00C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D1C5"/>
  <w15:chartTrackingRefBased/>
  <w15:docId w15:val="{0CAB4CE1-6420-473B-A1A8-BD6646E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2024-03-29T08:17:00Z</dcterms:created>
  <dcterms:modified xsi:type="dcterms:W3CDTF">2024-03-29T08:23:00Z</dcterms:modified>
</cp:coreProperties>
</file>